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CD5A" w14:textId="77777777" w:rsidR="00F577F4" w:rsidRDefault="007E45D1"/>
    <w:p w14:paraId="5BD3E0C4" w14:textId="77777777" w:rsidR="009869F5" w:rsidRPr="00D63F5C" w:rsidRDefault="009869F5">
      <w:pPr>
        <w:rPr>
          <w:sz w:val="22"/>
          <w:szCs w:val="22"/>
        </w:rPr>
      </w:pPr>
    </w:p>
    <w:p w14:paraId="6A62AEB2" w14:textId="77777777" w:rsidR="005D069B" w:rsidRPr="00D63F5C" w:rsidRDefault="005D069B" w:rsidP="005D069B">
      <w:pPr>
        <w:pStyle w:val="ConsTitle"/>
        <w:widowControl/>
        <w:ind w:hanging="426"/>
        <w:jc w:val="center"/>
        <w:rPr>
          <w:rFonts w:ascii="Times New Roman" w:hAnsi="Times New Roman"/>
          <w:sz w:val="22"/>
          <w:szCs w:val="22"/>
        </w:rPr>
      </w:pPr>
    </w:p>
    <w:p w14:paraId="09DA2431" w14:textId="6146A87F" w:rsidR="00D63F5C" w:rsidRPr="00D63F5C" w:rsidRDefault="00CF2768" w:rsidP="00D63F5C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ДОГОВОР  </w:t>
      </w:r>
      <w:r w:rsidR="005435B4">
        <w:rPr>
          <w:rFonts w:ascii="Times New Roman" w:hAnsi="Times New Roman"/>
          <w:sz w:val="22"/>
          <w:szCs w:val="22"/>
        </w:rPr>
        <w:t>№ _____</w:t>
      </w:r>
    </w:p>
    <w:p w14:paraId="0BEE5FEA" w14:textId="6192CA3F" w:rsidR="005D069B" w:rsidRPr="00D63F5C" w:rsidRDefault="005D069B" w:rsidP="00DC5615">
      <w:pPr>
        <w:pStyle w:val="ConsTitle"/>
        <w:widowControl/>
        <w:rPr>
          <w:rFonts w:ascii="Times New Roman" w:hAnsi="Times New Roman"/>
          <w:sz w:val="22"/>
          <w:szCs w:val="22"/>
        </w:rPr>
      </w:pPr>
      <w:r w:rsidRPr="00D63F5C">
        <w:rPr>
          <w:rFonts w:ascii="Times New Roman" w:hAnsi="Times New Roman"/>
          <w:sz w:val="22"/>
          <w:szCs w:val="22"/>
        </w:rPr>
        <w:t>г. Моск</w:t>
      </w:r>
      <w:r w:rsidR="001B6C94" w:rsidRPr="00D63F5C">
        <w:rPr>
          <w:rFonts w:ascii="Times New Roman" w:hAnsi="Times New Roman"/>
          <w:sz w:val="22"/>
          <w:szCs w:val="22"/>
        </w:rPr>
        <w:t xml:space="preserve">ва        </w:t>
      </w:r>
      <w:r w:rsidR="00D63F5C">
        <w:rPr>
          <w:rFonts w:ascii="Times New Roman" w:hAnsi="Times New Roman"/>
          <w:sz w:val="22"/>
          <w:szCs w:val="22"/>
        </w:rPr>
        <w:t xml:space="preserve">         </w:t>
      </w:r>
      <w:r w:rsidR="00D63F5C">
        <w:rPr>
          <w:rFonts w:ascii="Times New Roman" w:hAnsi="Times New Roman"/>
          <w:sz w:val="22"/>
          <w:szCs w:val="22"/>
        </w:rPr>
        <w:tab/>
      </w:r>
      <w:r w:rsidR="00D63F5C">
        <w:rPr>
          <w:rFonts w:ascii="Times New Roman" w:hAnsi="Times New Roman"/>
          <w:sz w:val="22"/>
          <w:szCs w:val="22"/>
        </w:rPr>
        <w:tab/>
        <w:t xml:space="preserve">  </w:t>
      </w:r>
      <w:r w:rsidR="00D63F5C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 w:rsidR="00DC5615" w:rsidRPr="00D63F5C">
        <w:rPr>
          <w:rFonts w:ascii="Times New Roman" w:hAnsi="Times New Roman"/>
          <w:sz w:val="22"/>
          <w:szCs w:val="22"/>
        </w:rPr>
        <w:t xml:space="preserve">             </w:t>
      </w:r>
      <w:r w:rsidR="005435B4">
        <w:rPr>
          <w:rFonts w:ascii="Times New Roman" w:hAnsi="Times New Roman"/>
          <w:sz w:val="22"/>
          <w:szCs w:val="22"/>
        </w:rPr>
        <w:t xml:space="preserve">               « ___» ____________2017</w:t>
      </w:r>
      <w:r w:rsidRPr="00D63F5C">
        <w:rPr>
          <w:rFonts w:ascii="Times New Roman" w:hAnsi="Times New Roman"/>
          <w:sz w:val="22"/>
          <w:szCs w:val="22"/>
        </w:rPr>
        <w:t>г.</w:t>
      </w:r>
    </w:p>
    <w:p w14:paraId="52E25B6A" w14:textId="77777777" w:rsidR="005D069B" w:rsidRPr="00D63F5C" w:rsidRDefault="005D069B" w:rsidP="005D069B">
      <w:pPr>
        <w:pStyle w:val="a7"/>
        <w:rPr>
          <w:szCs w:val="22"/>
        </w:rPr>
      </w:pPr>
    </w:p>
    <w:p w14:paraId="50D9CF51" w14:textId="50836959" w:rsidR="005D069B" w:rsidRPr="00D63F5C" w:rsidRDefault="005435B4" w:rsidP="005D069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  <w:r w:rsidR="00CF18EB" w:rsidRPr="00D63F5C">
        <w:rPr>
          <w:sz w:val="22"/>
          <w:szCs w:val="22"/>
        </w:rPr>
        <w:t xml:space="preserve"> </w:t>
      </w:r>
      <w:r w:rsidR="005D069B" w:rsidRPr="00D63F5C">
        <w:rPr>
          <w:sz w:val="22"/>
          <w:szCs w:val="22"/>
        </w:rPr>
        <w:t>именуемое в дальнейшем «Заказчик», в лице</w:t>
      </w:r>
      <w:r w:rsidR="00CF18EB">
        <w:rPr>
          <w:b/>
          <w:sz w:val="22"/>
          <w:szCs w:val="22"/>
        </w:rPr>
        <w:t>____________________________________________</w:t>
      </w:r>
      <w:r w:rsidR="005D069B" w:rsidRPr="00D63F5C">
        <w:rPr>
          <w:b/>
          <w:sz w:val="22"/>
          <w:szCs w:val="22"/>
        </w:rPr>
        <w:t xml:space="preserve">, </w:t>
      </w:r>
      <w:r w:rsidR="005D069B" w:rsidRPr="00D63F5C">
        <w:rPr>
          <w:sz w:val="22"/>
          <w:szCs w:val="22"/>
        </w:rPr>
        <w:t xml:space="preserve">действующего на основании Устава, с одной стороны, и </w:t>
      </w:r>
      <w:r w:rsidR="005D069B" w:rsidRPr="00D63F5C">
        <w:rPr>
          <w:b/>
          <w:sz w:val="22"/>
          <w:szCs w:val="22"/>
        </w:rPr>
        <w:t>Общество с ограниченной ответственностью «</w:t>
      </w:r>
      <w:r w:rsidR="00CF2768">
        <w:rPr>
          <w:b/>
          <w:sz w:val="22"/>
          <w:szCs w:val="22"/>
        </w:rPr>
        <w:t>ЭКОСТРОЙ</w:t>
      </w:r>
      <w:r w:rsidR="005D069B" w:rsidRPr="00D63F5C">
        <w:rPr>
          <w:b/>
          <w:sz w:val="22"/>
          <w:szCs w:val="22"/>
        </w:rPr>
        <w:t>»,</w:t>
      </w:r>
      <w:r w:rsidR="005D069B" w:rsidRPr="00D63F5C">
        <w:rPr>
          <w:sz w:val="22"/>
          <w:szCs w:val="22"/>
        </w:rPr>
        <w:t xml:space="preserve"> именуемое в дальнейшем «Подрядчик», в лице </w:t>
      </w:r>
      <w:r w:rsidR="005D069B" w:rsidRPr="00D63F5C">
        <w:rPr>
          <w:b/>
          <w:sz w:val="22"/>
          <w:szCs w:val="22"/>
        </w:rPr>
        <w:t xml:space="preserve">Генерального директора Бондаренко Александра Михайловича, </w:t>
      </w:r>
      <w:r w:rsidR="005D069B" w:rsidRPr="00D63F5C">
        <w:rPr>
          <w:sz w:val="22"/>
          <w:szCs w:val="22"/>
        </w:rPr>
        <w:t>действующего на основании Устава и Свидетельства о допуске к определенному виду или видам работ, которые оказывают влияние на безопасность объектов капитального строительства № 2238.01-2016-7715932798-С-СРО-С-085-27112009, выданного Ассоциацией «Саморегулируемая организация «Межрегиональный строительный альянс «Единство» согласно протоколу № 115 от 10.05.2016,  с другой стороны,  заключили настоящий Договор о нижеследующем:</w:t>
      </w:r>
    </w:p>
    <w:p w14:paraId="4EF34026" w14:textId="77777777" w:rsidR="005D069B" w:rsidRPr="00D63F5C" w:rsidRDefault="005D069B" w:rsidP="005D069B">
      <w:pPr>
        <w:jc w:val="both"/>
        <w:rPr>
          <w:sz w:val="22"/>
          <w:szCs w:val="22"/>
        </w:rPr>
      </w:pPr>
    </w:p>
    <w:p w14:paraId="64F0D6F5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06735717" w14:textId="3D954E26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1.1. Подрядчик обязуется выполнить Работы по ремонту (устройству) асфальтового покрытия на объекте Заказчика по адрес</w:t>
      </w:r>
      <w:r w:rsidR="00DC5615" w:rsidRPr="00D63F5C">
        <w:rPr>
          <w:szCs w:val="22"/>
        </w:rPr>
        <w:t xml:space="preserve">у: </w:t>
      </w:r>
      <w:bookmarkStart w:id="0" w:name="_GoBack"/>
      <w:r w:rsidR="005435B4">
        <w:rPr>
          <w:szCs w:val="22"/>
        </w:rPr>
        <w:t>___________________________________</w:t>
      </w:r>
      <w:r w:rsidR="00CF18EB" w:rsidRPr="00D63F5C">
        <w:rPr>
          <w:szCs w:val="22"/>
        </w:rPr>
        <w:t xml:space="preserve"> </w:t>
      </w:r>
      <w:r w:rsidRPr="00D63F5C">
        <w:rPr>
          <w:szCs w:val="22"/>
        </w:rPr>
        <w:t>(</w:t>
      </w:r>
      <w:bookmarkEnd w:id="0"/>
      <w:r w:rsidRPr="00D63F5C">
        <w:rPr>
          <w:szCs w:val="22"/>
        </w:rPr>
        <w:t>далее по тексту - «работы»), в соответствии с условиями настоящего Договора и Приложениями, являющимися неотъемлемой его частью,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14:paraId="11E0B7EB" w14:textId="5F19B206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 xml:space="preserve">1.2 Подрядчик проводит </w:t>
      </w:r>
      <w:r w:rsidR="00DC5615" w:rsidRPr="00D63F5C">
        <w:rPr>
          <w:szCs w:val="22"/>
        </w:rPr>
        <w:t>работы в соответствии со Сметой</w:t>
      </w:r>
      <w:r w:rsidRPr="00D63F5C">
        <w:rPr>
          <w:szCs w:val="22"/>
        </w:rPr>
        <w:t xml:space="preserve"> (Пр</w:t>
      </w:r>
      <w:r w:rsidR="00DC5615" w:rsidRPr="00D63F5C">
        <w:rPr>
          <w:szCs w:val="22"/>
        </w:rPr>
        <w:t xml:space="preserve">иложения № 1 </w:t>
      </w:r>
      <w:r w:rsidRPr="00D63F5C">
        <w:rPr>
          <w:szCs w:val="22"/>
        </w:rPr>
        <w:t xml:space="preserve">к настоящему Договору), </w:t>
      </w:r>
      <w:r w:rsidR="00DC5615" w:rsidRPr="00D63F5C">
        <w:rPr>
          <w:szCs w:val="22"/>
        </w:rPr>
        <w:t xml:space="preserve">которая подписывается </w:t>
      </w:r>
      <w:r w:rsidRPr="00D63F5C">
        <w:rPr>
          <w:szCs w:val="22"/>
        </w:rPr>
        <w:t xml:space="preserve">обеими Сторонами. </w:t>
      </w:r>
    </w:p>
    <w:p w14:paraId="74FC6C70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12D8FC20" w14:textId="77777777" w:rsidR="005D069B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 xml:space="preserve">2. Права и обязанности сторон  </w:t>
      </w:r>
    </w:p>
    <w:p w14:paraId="17BECF13" w14:textId="77777777" w:rsidR="00D874A4" w:rsidRPr="00D63F5C" w:rsidRDefault="00D874A4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294D1FC8" w14:textId="77777777" w:rsidR="005D069B" w:rsidRPr="00D63F5C" w:rsidRDefault="005D069B" w:rsidP="005D069B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2"/>
          <w:szCs w:val="22"/>
        </w:rPr>
      </w:pPr>
      <w:r w:rsidRPr="00D63F5C">
        <w:rPr>
          <w:rFonts w:ascii="Times New Roman" w:hAnsi="Times New Roman"/>
          <w:b/>
          <w:i/>
          <w:sz w:val="22"/>
          <w:szCs w:val="22"/>
        </w:rPr>
        <w:t>2.1. Обязанности Подрядчика.</w:t>
      </w:r>
    </w:p>
    <w:p w14:paraId="0EC9126D" w14:textId="50C5FDEA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2.1.1. Подрядчик обязуется выпо</w:t>
      </w:r>
      <w:r w:rsidR="00563C39">
        <w:rPr>
          <w:szCs w:val="22"/>
        </w:rPr>
        <w:t>лнить все работы согласно Смете</w:t>
      </w:r>
      <w:r w:rsidRPr="00D63F5C">
        <w:rPr>
          <w:szCs w:val="22"/>
        </w:rPr>
        <w:t xml:space="preserve"> (</w:t>
      </w:r>
      <w:r w:rsidR="00563C39">
        <w:rPr>
          <w:szCs w:val="22"/>
        </w:rPr>
        <w:t xml:space="preserve">Приложения № 1 </w:t>
      </w:r>
      <w:r w:rsidRPr="00D63F5C">
        <w:rPr>
          <w:szCs w:val="22"/>
        </w:rPr>
        <w:t>к настоящему Договору) с надлежащим качеством, в объёме и в сроки, предусмотренные настоящим Договором и приложениями к нему, и сдать работу Заказчику в установленный срок.</w:t>
      </w:r>
    </w:p>
    <w:p w14:paraId="52D4A01C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2.1.2. Подрядчик обязан обеспечить производство и качество всех работ и используемых при их выполнении материалов в соответствии с действующими нормами и техническими условиями, своевременно устранить недостатки и дефекты, выявленные в процессе выполнения работ.</w:t>
      </w:r>
    </w:p>
    <w:p w14:paraId="420F3B12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2.1.3. Подрядчик обязан обеспечить выполнение работ из своих материальных ресурсов и материалов, своими силами и средствами, а также силами субподрядных организаций, ответственность за которые несёт Подрядчик.</w:t>
      </w:r>
    </w:p>
    <w:p w14:paraId="47D2BD65" w14:textId="77777777" w:rsidR="00D874A4" w:rsidRDefault="00D874A4" w:rsidP="005D069B">
      <w:pPr>
        <w:pStyle w:val="a7"/>
        <w:rPr>
          <w:szCs w:val="22"/>
        </w:rPr>
      </w:pPr>
    </w:p>
    <w:p w14:paraId="61C27640" w14:textId="7AB89F29" w:rsidR="005D069B" w:rsidRPr="00D63F5C" w:rsidRDefault="00D874A4" w:rsidP="005D069B">
      <w:pPr>
        <w:pStyle w:val="a7"/>
        <w:rPr>
          <w:b/>
          <w:i/>
          <w:szCs w:val="22"/>
        </w:rPr>
      </w:pPr>
      <w:r>
        <w:rPr>
          <w:szCs w:val="22"/>
        </w:rPr>
        <w:t xml:space="preserve">          </w:t>
      </w:r>
      <w:r w:rsidR="005D069B" w:rsidRPr="00D63F5C">
        <w:rPr>
          <w:b/>
          <w:i/>
          <w:szCs w:val="22"/>
        </w:rPr>
        <w:t>2.2. Обязанности Заказчика.</w:t>
      </w:r>
    </w:p>
    <w:p w14:paraId="7C3F6869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 xml:space="preserve">2.2.1. Заказчик обязуется оплатить выполненные работы в размере, в сроки и в порядке, предусмотренные настоящим Договором. </w:t>
      </w:r>
    </w:p>
    <w:p w14:paraId="27958B51" w14:textId="77777777" w:rsidR="005D069B" w:rsidRPr="00D63F5C" w:rsidRDefault="005D069B" w:rsidP="005D069B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D63F5C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Pr="00D63F5C">
        <w:rPr>
          <w:rFonts w:ascii="Times New Roman" w:hAnsi="Times New Roman"/>
          <w:b/>
          <w:i/>
          <w:sz w:val="22"/>
          <w:szCs w:val="22"/>
        </w:rPr>
        <w:t xml:space="preserve">2.3. Права Заказчика.                                                                                                                                    </w:t>
      </w:r>
    </w:p>
    <w:p w14:paraId="2F0E6FFA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2.3.1. Заказчик вправе проверять ход и качество работы, выполняемой Подрядчиком, не вмешиваясь в его деятельность.</w:t>
      </w:r>
    </w:p>
    <w:p w14:paraId="0F37DFD7" w14:textId="77777777" w:rsid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2.3.2. Если Подрядчик не приступает своевременно к исполнению настоящего Договора, Заказчик вправе потребовать возмещения убытков.</w:t>
      </w:r>
    </w:p>
    <w:p w14:paraId="57EAA395" w14:textId="6D92F2DA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 xml:space="preserve">                           </w:t>
      </w:r>
    </w:p>
    <w:p w14:paraId="5F927C32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3. Сроки выполнения работ</w:t>
      </w:r>
    </w:p>
    <w:p w14:paraId="11B367AD" w14:textId="759F87C7" w:rsidR="005D069B" w:rsidRPr="00D63F5C" w:rsidRDefault="005D069B" w:rsidP="005D069B">
      <w:pPr>
        <w:pStyle w:val="ConsNormal"/>
        <w:widowControl/>
        <w:ind w:firstLine="0"/>
        <w:rPr>
          <w:rFonts w:ascii="Times New Roman" w:hAnsi="Times New Roman"/>
          <w:color w:val="FF0000"/>
          <w:sz w:val="22"/>
          <w:szCs w:val="22"/>
        </w:rPr>
      </w:pPr>
      <w:r w:rsidRPr="00D63F5C">
        <w:rPr>
          <w:rFonts w:ascii="Times New Roman" w:hAnsi="Times New Roman"/>
          <w:color w:val="000000"/>
          <w:sz w:val="22"/>
          <w:szCs w:val="22"/>
        </w:rPr>
        <w:t>3.1.</w:t>
      </w:r>
      <w:r w:rsidRPr="00D63F5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63F5C">
        <w:rPr>
          <w:rFonts w:ascii="Times New Roman" w:hAnsi="Times New Roman"/>
          <w:sz w:val="22"/>
          <w:szCs w:val="22"/>
        </w:rPr>
        <w:t xml:space="preserve">Договор заключается на срок </w:t>
      </w:r>
      <w:r w:rsidR="005435B4">
        <w:rPr>
          <w:rFonts w:ascii="Times New Roman" w:hAnsi="Times New Roman"/>
          <w:sz w:val="22"/>
          <w:szCs w:val="22"/>
        </w:rPr>
        <w:t>_____________________</w:t>
      </w:r>
      <w:r w:rsidRPr="00D63F5C">
        <w:rPr>
          <w:rFonts w:ascii="Times New Roman" w:hAnsi="Times New Roman"/>
          <w:sz w:val="22"/>
          <w:szCs w:val="22"/>
        </w:rPr>
        <w:t xml:space="preserve"> с возможностью его последующего продления.</w:t>
      </w:r>
    </w:p>
    <w:p w14:paraId="2A9D25B3" w14:textId="77777777" w:rsidR="005D069B" w:rsidRPr="00D63F5C" w:rsidRDefault="005D069B" w:rsidP="005D069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D63F5C">
        <w:rPr>
          <w:rFonts w:ascii="Times New Roman" w:hAnsi="Times New Roman"/>
          <w:sz w:val="22"/>
          <w:szCs w:val="22"/>
        </w:rPr>
        <w:t>3.2. Срок выполнения работ – 20 календарных дней с даты перечисления аванса, предусмотренного настоящим договором.</w:t>
      </w:r>
    </w:p>
    <w:p w14:paraId="69BC134D" w14:textId="77777777" w:rsidR="005D069B" w:rsidRDefault="005D069B" w:rsidP="005D069B">
      <w:pPr>
        <w:pStyle w:val="a7"/>
        <w:jc w:val="left"/>
        <w:rPr>
          <w:szCs w:val="22"/>
        </w:rPr>
      </w:pPr>
    </w:p>
    <w:p w14:paraId="397B746E" w14:textId="77777777" w:rsidR="00D63F5C" w:rsidRDefault="00D63F5C" w:rsidP="005D069B">
      <w:pPr>
        <w:pStyle w:val="a7"/>
        <w:jc w:val="left"/>
        <w:rPr>
          <w:szCs w:val="22"/>
        </w:rPr>
      </w:pPr>
    </w:p>
    <w:p w14:paraId="502E74B4" w14:textId="77777777" w:rsidR="00D63F5C" w:rsidRPr="00D63F5C" w:rsidRDefault="00D63F5C" w:rsidP="005D069B">
      <w:pPr>
        <w:pStyle w:val="a7"/>
        <w:jc w:val="left"/>
        <w:rPr>
          <w:szCs w:val="22"/>
        </w:rPr>
      </w:pPr>
    </w:p>
    <w:p w14:paraId="6F3D518D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lastRenderedPageBreak/>
        <w:t>4. Цена Договора</w:t>
      </w:r>
    </w:p>
    <w:p w14:paraId="771663E9" w14:textId="1D01312B" w:rsidR="005D069B" w:rsidRPr="00D63F5C" w:rsidRDefault="005D069B" w:rsidP="00201B65">
      <w:pPr>
        <w:rPr>
          <w:sz w:val="22"/>
          <w:szCs w:val="22"/>
        </w:rPr>
      </w:pPr>
      <w:r w:rsidRPr="00D63F5C">
        <w:rPr>
          <w:sz w:val="22"/>
          <w:szCs w:val="22"/>
        </w:rPr>
        <w:t>4.1. Полная стоимость (цена) работ, используемых материалов и затрат по настоящему Договору составляет</w:t>
      </w:r>
      <w:r w:rsidR="00CF18EB">
        <w:rPr>
          <w:b/>
          <w:sz w:val="22"/>
          <w:szCs w:val="22"/>
        </w:rPr>
        <w:t> </w:t>
      </w:r>
      <w:r w:rsidR="005435B4">
        <w:rPr>
          <w:b/>
          <w:sz w:val="22"/>
          <w:szCs w:val="22"/>
        </w:rPr>
        <w:t>__________________</w:t>
      </w:r>
      <w:r w:rsidRPr="00D63F5C">
        <w:rPr>
          <w:sz w:val="22"/>
          <w:szCs w:val="22"/>
        </w:rPr>
        <w:t xml:space="preserve"> </w:t>
      </w:r>
      <w:r w:rsidR="005435B4">
        <w:rPr>
          <w:sz w:val="22"/>
          <w:szCs w:val="22"/>
        </w:rPr>
        <w:t>(……………………………)</w:t>
      </w:r>
      <w:r w:rsidR="00CF18EB">
        <w:rPr>
          <w:sz w:val="22"/>
          <w:szCs w:val="22"/>
        </w:rPr>
        <w:t xml:space="preserve">, в том числе НДС 18% - </w:t>
      </w:r>
      <w:r w:rsidR="005435B4">
        <w:rPr>
          <w:sz w:val="22"/>
          <w:szCs w:val="22"/>
        </w:rPr>
        <w:t>____________</w:t>
      </w:r>
    </w:p>
    <w:p w14:paraId="3103C9B9" w14:textId="3DF56CA0" w:rsidR="005D069B" w:rsidRPr="00D63F5C" w:rsidRDefault="005D069B" w:rsidP="005D069B">
      <w:pPr>
        <w:rPr>
          <w:sz w:val="22"/>
          <w:szCs w:val="22"/>
        </w:rPr>
      </w:pPr>
      <w:r w:rsidRPr="00D63F5C">
        <w:rPr>
          <w:sz w:val="22"/>
          <w:szCs w:val="22"/>
        </w:rPr>
        <w:t xml:space="preserve">4.2. Цена настоящего Договора включает в себя общую стоимость всех работ и используемых при их выполнении конструкций и материальных ресурсов согласно </w:t>
      </w:r>
      <w:r w:rsidR="00201B65" w:rsidRPr="00D63F5C">
        <w:rPr>
          <w:sz w:val="22"/>
          <w:szCs w:val="22"/>
        </w:rPr>
        <w:t>Смете</w:t>
      </w:r>
      <w:r w:rsidRPr="00D63F5C">
        <w:rPr>
          <w:color w:val="FF0000"/>
          <w:sz w:val="22"/>
          <w:szCs w:val="22"/>
        </w:rPr>
        <w:t xml:space="preserve"> </w:t>
      </w:r>
      <w:r w:rsidRPr="00D63F5C">
        <w:rPr>
          <w:sz w:val="22"/>
          <w:szCs w:val="22"/>
        </w:rPr>
        <w:t>(</w:t>
      </w:r>
      <w:r w:rsidR="00201B65" w:rsidRPr="00D63F5C">
        <w:rPr>
          <w:sz w:val="22"/>
          <w:szCs w:val="22"/>
        </w:rPr>
        <w:t xml:space="preserve">Приложения № 1 </w:t>
      </w:r>
      <w:r w:rsidRPr="00D63F5C">
        <w:rPr>
          <w:sz w:val="22"/>
          <w:szCs w:val="22"/>
        </w:rPr>
        <w:t>к настоящему Договору).</w:t>
      </w:r>
    </w:p>
    <w:p w14:paraId="795E7D38" w14:textId="77777777" w:rsidR="005D069B" w:rsidRPr="00D63F5C" w:rsidRDefault="005D069B" w:rsidP="005D069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D63F5C">
        <w:rPr>
          <w:rFonts w:ascii="Times New Roman" w:hAnsi="Times New Roman"/>
          <w:sz w:val="22"/>
          <w:szCs w:val="22"/>
        </w:rPr>
        <w:t>Цена Договора включает НДС и всю компенсацию издержек Подрядчика и причитающееся ему вознаграждение.</w:t>
      </w:r>
    </w:p>
    <w:p w14:paraId="38F6C455" w14:textId="6C646709" w:rsidR="005D069B" w:rsidRPr="00D63F5C" w:rsidRDefault="005D069B" w:rsidP="005D069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D63F5C">
        <w:rPr>
          <w:rFonts w:ascii="Times New Roman" w:hAnsi="Times New Roman"/>
          <w:color w:val="000000"/>
          <w:sz w:val="22"/>
          <w:szCs w:val="22"/>
        </w:rPr>
        <w:t>4.3.</w:t>
      </w:r>
      <w:r w:rsidRPr="00D63F5C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Pr="00D63F5C">
        <w:rPr>
          <w:rFonts w:ascii="Times New Roman" w:hAnsi="Times New Roman"/>
          <w:sz w:val="22"/>
          <w:szCs w:val="22"/>
        </w:rPr>
        <w:t>Оплата производится на основании выставленных Подрядчиком счетов и осуществляется в течение 1 (одного) календарного месяца с момента их выписки. Для начала работ Заказчик выплачивает аванс в разм</w:t>
      </w:r>
      <w:r w:rsidR="00CF18EB">
        <w:rPr>
          <w:rFonts w:ascii="Times New Roman" w:hAnsi="Times New Roman"/>
          <w:sz w:val="22"/>
          <w:szCs w:val="22"/>
        </w:rPr>
        <w:t>ере 70</w:t>
      </w:r>
      <w:r w:rsidRPr="00D63F5C">
        <w:rPr>
          <w:rFonts w:ascii="Times New Roman" w:hAnsi="Times New Roman"/>
          <w:sz w:val="22"/>
          <w:szCs w:val="22"/>
        </w:rPr>
        <w:t>% сметной стоимости работ.</w:t>
      </w:r>
    </w:p>
    <w:p w14:paraId="6DD6B570" w14:textId="77777777" w:rsidR="005D069B" w:rsidRPr="00D63F5C" w:rsidRDefault="005D069B" w:rsidP="005D069B">
      <w:pPr>
        <w:jc w:val="both"/>
        <w:rPr>
          <w:sz w:val="22"/>
          <w:szCs w:val="22"/>
        </w:rPr>
      </w:pPr>
      <w:r w:rsidRPr="00D63F5C">
        <w:rPr>
          <w:sz w:val="22"/>
          <w:szCs w:val="22"/>
        </w:rPr>
        <w:t>4.4. Если иное прямо не предусмотрено настоящим Договором и иными Дополнительными соглашениями к нему,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ст.317.1 Гражданского кодекса РФ не начисляются и не подлежат уплате.</w:t>
      </w:r>
    </w:p>
    <w:p w14:paraId="6E3E2241" w14:textId="77777777" w:rsidR="005D069B" w:rsidRPr="00D63F5C" w:rsidRDefault="005D069B" w:rsidP="00D63F5C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14:paraId="536EBD19" w14:textId="77777777" w:rsidR="00ED67CC" w:rsidRPr="00D63F5C" w:rsidRDefault="00ED67CC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0B4FA84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5. Порядок приёмки работ</w:t>
      </w:r>
    </w:p>
    <w:p w14:paraId="19FB912B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5.1. Заказчик, либо лицо, назначенное Заказчиком ответственным за объект, обязан принять выполненные работы. Работы считаются принятыми с момента подписания сторонами Акта приёмки выполненных работ по настоящему Договору. Подрядчик в установленные действующим законодательством сроки выставляет Счет-фактуру.</w:t>
      </w:r>
    </w:p>
    <w:p w14:paraId="62FCD1B8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5.2.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14:paraId="18067B67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5.3. В случае приостановки работ по вине Заказчика срок окончания работ переносится на соответствующий период,</w:t>
      </w:r>
      <w:r w:rsidRPr="00D63F5C">
        <w:rPr>
          <w:b/>
          <w:bCs/>
          <w:szCs w:val="22"/>
        </w:rPr>
        <w:t xml:space="preserve"> </w:t>
      </w:r>
      <w:r w:rsidRPr="00D63F5C">
        <w:rPr>
          <w:color w:val="000000"/>
          <w:szCs w:val="22"/>
        </w:rPr>
        <w:t xml:space="preserve">о чём стороны составляют соответствующий акт. </w:t>
      </w:r>
    </w:p>
    <w:p w14:paraId="4BB8E60D" w14:textId="77777777" w:rsidR="005D069B" w:rsidRPr="00D63F5C" w:rsidRDefault="005D069B" w:rsidP="005D069B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14:paraId="0F5E4D14" w14:textId="77777777" w:rsidR="005D069B" w:rsidRPr="00D63F5C" w:rsidRDefault="005D069B" w:rsidP="005D069B">
      <w:pPr>
        <w:pStyle w:val="ConsTitle"/>
        <w:widowControl/>
        <w:rPr>
          <w:rFonts w:ascii="Times New Roman" w:hAnsi="Times New Roman"/>
          <w:sz w:val="22"/>
          <w:szCs w:val="22"/>
        </w:rPr>
      </w:pPr>
      <w:r w:rsidRPr="00D63F5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FBFAF44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6. Ответственность. Риски</w:t>
      </w:r>
    </w:p>
    <w:p w14:paraId="67B3839D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6.1. Сторона, нарушившая Договор, обязана возместить другой стороне убытки причиненные таким нарушением.</w:t>
      </w:r>
    </w:p>
    <w:p w14:paraId="6CCD1BEA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6.2. Подрядчик несет ответственность за произошедшую по его вине не сохранность имущества Заказчика, находящегося во владении Подрядчика, либо третьих лиц, в связи с выполнением настоящего Договора, а также за ущерб, причиненный иному имуществу Заказчика.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14:paraId="13B4BFD8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 xml:space="preserve">6.3. В случаях, когда работы выполнены Подрядчиком с отступлениями от настоящего Договора, Заказчик вправе по своему выбору: </w:t>
      </w:r>
    </w:p>
    <w:p w14:paraId="1830813C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 xml:space="preserve"> </w:t>
      </w:r>
      <w:r w:rsidRPr="00D63F5C">
        <w:rPr>
          <w:szCs w:val="22"/>
        </w:rPr>
        <w:tab/>
        <w:t>- Потребовать от Подрядчика безвозмездного устранения недостатков в разумный срок.</w:t>
      </w:r>
    </w:p>
    <w:p w14:paraId="17DAA461" w14:textId="307D6744" w:rsidR="005D069B" w:rsidRPr="00D63F5C" w:rsidRDefault="00D63F5C" w:rsidP="005D069B">
      <w:pPr>
        <w:pStyle w:val="a7"/>
        <w:rPr>
          <w:szCs w:val="22"/>
        </w:rPr>
      </w:pPr>
      <w:r>
        <w:rPr>
          <w:szCs w:val="22"/>
        </w:rPr>
        <w:t xml:space="preserve">             </w:t>
      </w:r>
      <w:r w:rsidR="005D069B" w:rsidRPr="00D63F5C">
        <w:rPr>
          <w:szCs w:val="22"/>
        </w:rPr>
        <w:t>- Потребовать от Подрядчика соразмерного уменьшения установленной за работу цены.</w:t>
      </w:r>
    </w:p>
    <w:p w14:paraId="39E0DEF3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6.4. За нарушение сроков выполнения работ по договору по вине Подрядчика (п.3. настоящего Договора), Заказчик вправе потребовать выплатить неустойку в размере 0.1% (одна десятая процента) от суммы, указанной в спецификации, являющейся приложением к настоящему Договору, за каждый день просрочки, но не более 4% (четырех процентов) от стоимости работ по Договору.</w:t>
      </w:r>
    </w:p>
    <w:p w14:paraId="02D5F596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6.5. За нарушение сроков платежей (п. 4) по вине Заказчика, Подрядчик может потребовать уплаты неустойки в размере 0.1% (одна десятая процента) от суммы просроченного платежа за каждый день просрочки, но не более 4% (четырех процентов) от общей суммы настоящего Договора.</w:t>
      </w:r>
    </w:p>
    <w:p w14:paraId="653B1EC8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6.6. Выплата неустойки и возмещение убытков не освобождают сторону, нарушившую Договор, от исполнения своих обязательств.</w:t>
      </w:r>
    </w:p>
    <w:p w14:paraId="2818CDB4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6.7. Подрядчик не несет ответственности за ущерб, причиненный объекту по вине Заказчика.</w:t>
      </w:r>
    </w:p>
    <w:p w14:paraId="5A984436" w14:textId="77777777" w:rsidR="005D069B" w:rsidRPr="00D63F5C" w:rsidRDefault="005D069B" w:rsidP="005D069B">
      <w:pPr>
        <w:pStyle w:val="a7"/>
        <w:rPr>
          <w:szCs w:val="22"/>
        </w:rPr>
      </w:pPr>
    </w:p>
    <w:p w14:paraId="55EF76D1" w14:textId="77777777" w:rsidR="00D63F5C" w:rsidRDefault="00D63F5C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5EAE04F8" w14:textId="77777777" w:rsidR="00D63F5C" w:rsidRDefault="00D63F5C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55017E27" w14:textId="77777777" w:rsidR="00D63F5C" w:rsidRDefault="00D63F5C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355172C3" w14:textId="77777777" w:rsidR="00D63F5C" w:rsidRDefault="00D63F5C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E7DB2F2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7. Непреодолимая сила (форс - мажорные обстоятельства)</w:t>
      </w:r>
    </w:p>
    <w:p w14:paraId="5746B3E5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14:paraId="4E704B0E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7.2.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наступления. Извещение должно содержать данные о наступлении и характере обстоятельств и возможных их последствиях, с приложением документального подтверждения наступления указанных обстоятельств компетентными государственными органами.</w:t>
      </w:r>
    </w:p>
    <w:p w14:paraId="44FC4362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7.3. 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Договору.</w:t>
      </w:r>
    </w:p>
    <w:p w14:paraId="1CB1E4A4" w14:textId="77777777" w:rsidR="005D069B" w:rsidRPr="00D63F5C" w:rsidRDefault="005D069B" w:rsidP="005D069B">
      <w:pPr>
        <w:pStyle w:val="a7"/>
        <w:jc w:val="left"/>
        <w:rPr>
          <w:szCs w:val="22"/>
        </w:rPr>
      </w:pPr>
      <w:r w:rsidRPr="00D63F5C">
        <w:rPr>
          <w:szCs w:val="22"/>
        </w:rPr>
        <w:t>7.4. Если эти обстоятельства длятся свыше одного месяца, Стороны проведут переговоры с целью достижения приемлемого для обеих Сторон решения.</w:t>
      </w:r>
    </w:p>
    <w:p w14:paraId="6F9D197A" w14:textId="77777777" w:rsidR="005D069B" w:rsidRPr="00D63F5C" w:rsidRDefault="005D069B" w:rsidP="005D069B">
      <w:pPr>
        <w:pStyle w:val="a7"/>
        <w:jc w:val="left"/>
        <w:rPr>
          <w:szCs w:val="22"/>
        </w:rPr>
      </w:pPr>
    </w:p>
    <w:p w14:paraId="78E75C78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8. Срок действия договора</w:t>
      </w:r>
    </w:p>
    <w:p w14:paraId="5ED3713C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8.1.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14:paraId="70ABFE8F" w14:textId="77777777" w:rsidR="005D069B" w:rsidRPr="00D63F5C" w:rsidRDefault="005D069B" w:rsidP="005D069B">
      <w:pPr>
        <w:pStyle w:val="a7"/>
        <w:rPr>
          <w:szCs w:val="22"/>
        </w:rPr>
      </w:pPr>
    </w:p>
    <w:p w14:paraId="1151A625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9. Конфиденциальность полученной сторонами информации</w:t>
      </w:r>
    </w:p>
    <w:p w14:paraId="045F8607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9.1.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письменного согласия другой стороны.</w:t>
      </w:r>
    </w:p>
    <w:p w14:paraId="5FA570F0" w14:textId="77777777" w:rsidR="005D069B" w:rsidRPr="00D63F5C" w:rsidRDefault="005D069B" w:rsidP="005D069B">
      <w:pPr>
        <w:pStyle w:val="a7"/>
        <w:rPr>
          <w:szCs w:val="22"/>
        </w:rPr>
      </w:pPr>
    </w:p>
    <w:p w14:paraId="10AC7F74" w14:textId="77777777" w:rsidR="00D63F5C" w:rsidRDefault="00D63F5C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8EAA271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10. Разрешение споров</w:t>
      </w:r>
    </w:p>
    <w:p w14:paraId="0C66C18A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10.1. Все споры и разногласия, которые могут возникнуть между сторонами, будут разрешаться путем переговоров.</w:t>
      </w:r>
    </w:p>
    <w:p w14:paraId="5D1B819B" w14:textId="77777777" w:rsidR="005D069B" w:rsidRPr="00D63F5C" w:rsidRDefault="005D069B" w:rsidP="005D069B">
      <w:pPr>
        <w:pStyle w:val="a7"/>
        <w:numPr>
          <w:ilvl w:val="1"/>
          <w:numId w:val="1"/>
        </w:numPr>
        <w:tabs>
          <w:tab w:val="left" w:pos="360"/>
        </w:tabs>
        <w:rPr>
          <w:szCs w:val="22"/>
        </w:rPr>
      </w:pPr>
      <w:r w:rsidRPr="00D63F5C">
        <w:rPr>
          <w:szCs w:val="22"/>
        </w:rPr>
        <w:t xml:space="preserve"> При неурегулировании в процессе переговоров спорных вопросов, споры разрешаются в Арбитражном суде г. Москвы.</w:t>
      </w:r>
    </w:p>
    <w:p w14:paraId="0347F32D" w14:textId="77777777" w:rsidR="005D069B" w:rsidRPr="00D63F5C" w:rsidRDefault="005D069B" w:rsidP="005D069B">
      <w:pPr>
        <w:ind w:left="360"/>
        <w:jc w:val="center"/>
        <w:rPr>
          <w:b/>
          <w:sz w:val="22"/>
          <w:szCs w:val="22"/>
        </w:rPr>
      </w:pPr>
    </w:p>
    <w:p w14:paraId="44A24C19" w14:textId="77777777" w:rsidR="00D63F5C" w:rsidRDefault="00D63F5C" w:rsidP="005D069B">
      <w:pPr>
        <w:ind w:firstLine="540"/>
        <w:jc w:val="center"/>
        <w:rPr>
          <w:b/>
          <w:sz w:val="22"/>
          <w:szCs w:val="22"/>
        </w:rPr>
      </w:pPr>
    </w:p>
    <w:p w14:paraId="3BF8DDE1" w14:textId="77777777" w:rsidR="005D069B" w:rsidRPr="00D63F5C" w:rsidRDefault="005D069B" w:rsidP="005D069B">
      <w:pPr>
        <w:ind w:firstLine="540"/>
        <w:jc w:val="center"/>
        <w:rPr>
          <w:b/>
          <w:sz w:val="22"/>
          <w:szCs w:val="22"/>
        </w:rPr>
      </w:pPr>
      <w:r w:rsidRPr="00D63F5C">
        <w:rPr>
          <w:b/>
          <w:sz w:val="22"/>
          <w:szCs w:val="22"/>
        </w:rPr>
        <w:t>11. Гарантийные обязательства</w:t>
      </w:r>
    </w:p>
    <w:p w14:paraId="5564D987" w14:textId="00128902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11.1. Срок</w:t>
      </w:r>
      <w:r w:rsidR="00CF18EB">
        <w:rPr>
          <w:szCs w:val="22"/>
        </w:rPr>
        <w:t xml:space="preserve"> гарантии на работы составляет 1 (один) год</w:t>
      </w:r>
      <w:r w:rsidRPr="00D63F5C">
        <w:rPr>
          <w:szCs w:val="22"/>
        </w:rPr>
        <w:t xml:space="preserve"> от даты подписания Акта сдачи-приёмки выполненных работ по настоящему Договору.</w:t>
      </w:r>
    </w:p>
    <w:p w14:paraId="18F9F340" w14:textId="77777777" w:rsidR="005D069B" w:rsidRPr="00D63F5C" w:rsidRDefault="005D069B" w:rsidP="005D069B">
      <w:pPr>
        <w:pStyle w:val="a7"/>
        <w:rPr>
          <w:szCs w:val="22"/>
        </w:rPr>
      </w:pPr>
    </w:p>
    <w:p w14:paraId="47F5A49C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11.2. При обнаружении дефектов Заказчик обязан предоставить Подрядчику рекламационный акт, из которого будут выявлены характер дефекта, день его обнаружения и его причина, дата устранения. В случае если Подрядчик откажется от составления или подписания рекламационного акта, окончательным документом по фиксированию дефекта и его характера является акт независимой экспертизы.</w:t>
      </w:r>
    </w:p>
    <w:p w14:paraId="35B8BDA7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Расходы по проведению экспертизы несет сторона, инициирующая экспертизу и компенсируется стороной, признанной виновной по результатам экспертизы.</w:t>
      </w:r>
    </w:p>
    <w:p w14:paraId="0B50865D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11.3. Гарантия не действует в случае механических повреждений конструкций, которые произошли по вине Заказчика.</w:t>
      </w:r>
    </w:p>
    <w:p w14:paraId="2B3F5755" w14:textId="77777777" w:rsidR="005D069B" w:rsidRPr="00D63F5C" w:rsidRDefault="005D069B" w:rsidP="005D069B">
      <w:pPr>
        <w:pStyle w:val="a7"/>
        <w:rPr>
          <w:szCs w:val="22"/>
          <w:u w:val="single"/>
        </w:rPr>
      </w:pPr>
    </w:p>
    <w:p w14:paraId="38061E89" w14:textId="77777777" w:rsidR="005D069B" w:rsidRPr="00D63F5C" w:rsidRDefault="005D069B" w:rsidP="005D069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14:paraId="214E3573" w14:textId="77777777" w:rsidR="00D63F5C" w:rsidRDefault="00D63F5C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50653280" w14:textId="77777777" w:rsidR="00D63F5C" w:rsidRDefault="00D63F5C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5DCE529F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12. Заключительные положения</w:t>
      </w:r>
    </w:p>
    <w:p w14:paraId="4F448A55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12.1.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37BC04A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12.2.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14:paraId="0D8C8F75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12.3.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 При этом Стороны обязуются незамедлительно уведомлять друг друга об изменении своих адресов и реквизитов. Неисполнение Стороной настоящего пункта лишает ее права ссылаться на то, что предусмотренные настоящим Договором уведомление или платеж не были произведены надлежащим образом.</w:t>
      </w:r>
    </w:p>
    <w:p w14:paraId="6468344C" w14:textId="77777777" w:rsidR="005D069B" w:rsidRPr="00D63F5C" w:rsidRDefault="005D069B" w:rsidP="005D069B">
      <w:pPr>
        <w:pStyle w:val="a7"/>
        <w:rPr>
          <w:szCs w:val="22"/>
        </w:rPr>
      </w:pPr>
      <w:r w:rsidRPr="00D63F5C">
        <w:rPr>
          <w:szCs w:val="22"/>
        </w:rPr>
        <w:t>12.4.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CAB3BAD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201D1D30" w14:textId="77777777" w:rsidR="005D069B" w:rsidRPr="00D63F5C" w:rsidRDefault="005D069B" w:rsidP="005D069B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Приложение:</w:t>
      </w:r>
    </w:p>
    <w:p w14:paraId="17F57CE7" w14:textId="7FB36E56" w:rsidR="005D069B" w:rsidRPr="00D63F5C" w:rsidRDefault="005D069B" w:rsidP="005D069B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63F5C">
        <w:rPr>
          <w:rFonts w:ascii="Times New Roman" w:hAnsi="Times New Roman"/>
          <w:sz w:val="22"/>
          <w:szCs w:val="22"/>
        </w:rPr>
        <w:t xml:space="preserve">Приложение №1 – Смета </w:t>
      </w:r>
    </w:p>
    <w:p w14:paraId="124655BC" w14:textId="23D75BC5" w:rsidR="005D069B" w:rsidRPr="00D63F5C" w:rsidRDefault="005D069B" w:rsidP="005D069B">
      <w:pPr>
        <w:pStyle w:val="ConsNormal"/>
        <w:widowControl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14:paraId="6BC86D66" w14:textId="77777777" w:rsidR="00695F94" w:rsidRDefault="00695F94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2F53D9BA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63F5C">
        <w:rPr>
          <w:rFonts w:ascii="Times New Roman" w:hAnsi="Times New Roman"/>
          <w:b/>
          <w:sz w:val="22"/>
          <w:szCs w:val="22"/>
        </w:rPr>
        <w:t>13. Адреса и платежные реквизиты сторон</w:t>
      </w:r>
    </w:p>
    <w:p w14:paraId="3ED47289" w14:textId="77777777" w:rsidR="005D069B" w:rsidRPr="00D63F5C" w:rsidRDefault="005D069B" w:rsidP="005D069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22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761"/>
        <w:gridCol w:w="4961"/>
      </w:tblGrid>
      <w:tr w:rsidR="00456654" w:rsidRPr="00D63F5C" w14:paraId="213C804D" w14:textId="77777777" w:rsidTr="00456654">
        <w:trPr>
          <w:trHeight w:val="32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AD3EC" w14:textId="1C9F0ED8" w:rsidR="005D069B" w:rsidRPr="00D63F5C" w:rsidRDefault="00456654" w:rsidP="000107C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63F5C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02FE" w14:textId="4AF11C5A" w:rsidR="005D069B" w:rsidRPr="00D63F5C" w:rsidRDefault="005D069B" w:rsidP="0045665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63F5C">
              <w:rPr>
                <w:b/>
                <w:bCs/>
                <w:sz w:val="22"/>
                <w:szCs w:val="22"/>
              </w:rPr>
              <w:t>П</w:t>
            </w:r>
            <w:r w:rsidR="00456654" w:rsidRPr="00D63F5C">
              <w:rPr>
                <w:b/>
                <w:bCs/>
                <w:sz w:val="22"/>
                <w:szCs w:val="22"/>
              </w:rPr>
              <w:t>ОДРЯДЧИК:</w:t>
            </w:r>
          </w:p>
        </w:tc>
      </w:tr>
      <w:tr w:rsidR="00456654" w:rsidRPr="00D63F5C" w14:paraId="48B53484" w14:textId="77777777" w:rsidTr="00C44E33">
        <w:trPr>
          <w:trHeight w:hRule="exact" w:val="5277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8D53F" w14:textId="5DF798D3" w:rsidR="005D069B" w:rsidRPr="00D63F5C" w:rsidRDefault="005D069B" w:rsidP="000107C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152C4249" w14:textId="77777777" w:rsidR="0042266F" w:rsidRPr="00D63F5C" w:rsidRDefault="0042266F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3465F4E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DC2E398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8A1F0CD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79F8CE3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EECC4F1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C4C41A4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47F2697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F84BFD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C8820A5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D593DD2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A57FFF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F2C4A41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2979C0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00A5" w14:textId="77777777" w:rsidR="005D069B" w:rsidRPr="00D63F5C" w:rsidRDefault="005D069B" w:rsidP="000107C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0A2CA312" w14:textId="78A6904B" w:rsidR="00456654" w:rsidRPr="00D63F5C" w:rsidRDefault="00456654" w:rsidP="000107C3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ООО «ЭкоСтрой»</w:t>
            </w:r>
          </w:p>
          <w:p w14:paraId="2FF73C2E" w14:textId="517C50F5" w:rsidR="00456654" w:rsidRPr="00D63F5C" w:rsidRDefault="00456654" w:rsidP="00456654">
            <w:pPr>
              <w:pStyle w:val="a9"/>
              <w:ind w:left="0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127106, г. Москва, ул. Гостиничная, д. 7А, пом. 1</w:t>
            </w:r>
          </w:p>
          <w:p w14:paraId="3451A87F" w14:textId="763D8355" w:rsidR="00456654" w:rsidRPr="00D63F5C" w:rsidRDefault="00456654" w:rsidP="000107C3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ИНН: 7715932798</w:t>
            </w:r>
          </w:p>
          <w:p w14:paraId="6374EE78" w14:textId="2F23AEA8" w:rsidR="00456654" w:rsidRPr="00D63F5C" w:rsidRDefault="00456654" w:rsidP="000107C3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КПП: 771501001</w:t>
            </w:r>
          </w:p>
          <w:p w14:paraId="07A439C8" w14:textId="04377F84" w:rsidR="00456654" w:rsidRPr="00D63F5C" w:rsidRDefault="00456654" w:rsidP="000107C3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ОГРН: 1127746650316</w:t>
            </w:r>
          </w:p>
          <w:p w14:paraId="3C4C9A46" w14:textId="6EB7CD84" w:rsidR="00456654" w:rsidRPr="00D63F5C" w:rsidRDefault="00456654" w:rsidP="000107C3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ОКПО: 11425872</w:t>
            </w:r>
          </w:p>
          <w:p w14:paraId="3C57FAF7" w14:textId="220F3736" w:rsidR="00456654" w:rsidRPr="00D63F5C" w:rsidRDefault="00456654" w:rsidP="00456654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р/с 40702810900000806985</w:t>
            </w:r>
          </w:p>
          <w:p w14:paraId="1643B7BD" w14:textId="77777777" w:rsidR="00456654" w:rsidRPr="00D63F5C" w:rsidRDefault="00456654" w:rsidP="00456654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В ПАО «МТС-Банк», г. Москва</w:t>
            </w:r>
          </w:p>
          <w:p w14:paraId="3EEC979D" w14:textId="77777777" w:rsidR="00456654" w:rsidRPr="00D63F5C" w:rsidRDefault="00456654" w:rsidP="00456654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К/с 30101810600000000232</w:t>
            </w:r>
          </w:p>
          <w:p w14:paraId="15814698" w14:textId="77777777" w:rsidR="00456654" w:rsidRPr="00D63F5C" w:rsidRDefault="00456654" w:rsidP="00456654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БИК 044525232</w:t>
            </w:r>
          </w:p>
          <w:p w14:paraId="3F30A84C" w14:textId="27567F22" w:rsidR="00456654" w:rsidRPr="00D63F5C" w:rsidRDefault="00456654" w:rsidP="000107C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56654" w:rsidRPr="00D63F5C" w14:paraId="73CBF8CE" w14:textId="77777777" w:rsidTr="00456654">
        <w:trPr>
          <w:trHeight w:val="1705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C7BAD" w14:textId="424962B5" w:rsidR="005D069B" w:rsidRPr="00D63F5C" w:rsidRDefault="005D069B" w:rsidP="000107C3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1863A106" w14:textId="7AECA766" w:rsidR="005D069B" w:rsidRPr="00D63F5C" w:rsidRDefault="005D069B" w:rsidP="000107C3">
            <w:pPr>
              <w:snapToGrid w:val="0"/>
              <w:jc w:val="both"/>
              <w:rPr>
                <w:sz w:val="22"/>
                <w:szCs w:val="22"/>
              </w:rPr>
            </w:pPr>
            <w:r w:rsidRPr="00D63F5C">
              <w:rPr>
                <w:sz w:val="22"/>
                <w:szCs w:val="22"/>
              </w:rPr>
              <w:t>Гене</w:t>
            </w:r>
            <w:r w:rsidR="005435B4">
              <w:rPr>
                <w:sz w:val="22"/>
                <w:szCs w:val="22"/>
              </w:rPr>
              <w:t xml:space="preserve">ральный директор ООО </w:t>
            </w:r>
          </w:p>
          <w:p w14:paraId="41252557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16635B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EE7159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87F54A0" w14:textId="7639B799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  <w:r w:rsidRPr="00D63F5C">
              <w:rPr>
                <w:b/>
                <w:bCs/>
                <w:sz w:val="22"/>
                <w:szCs w:val="22"/>
              </w:rPr>
              <w:t>____________________________ /</w:t>
            </w:r>
            <w:r w:rsidRPr="00D63F5C">
              <w:rPr>
                <w:sz w:val="22"/>
                <w:szCs w:val="22"/>
              </w:rPr>
              <w:t xml:space="preserve"> </w:t>
            </w:r>
          </w:p>
          <w:p w14:paraId="37DE4A2E" w14:textId="77777777" w:rsidR="005D069B" w:rsidRPr="00D63F5C" w:rsidRDefault="005D069B" w:rsidP="000107C3">
            <w:pPr>
              <w:jc w:val="both"/>
              <w:rPr>
                <w:bCs/>
                <w:sz w:val="22"/>
                <w:szCs w:val="22"/>
              </w:rPr>
            </w:pPr>
            <w:r w:rsidRPr="00D63F5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8832" w14:textId="77777777" w:rsidR="005D069B" w:rsidRPr="00D63F5C" w:rsidRDefault="005D069B" w:rsidP="005D069B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b w:val="0"/>
                <w:szCs w:val="22"/>
              </w:rPr>
            </w:pPr>
          </w:p>
          <w:p w14:paraId="57F9461D" w14:textId="77777777" w:rsidR="005D069B" w:rsidRPr="00D63F5C" w:rsidRDefault="005D069B" w:rsidP="00D63F5C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b w:val="0"/>
                <w:szCs w:val="22"/>
              </w:rPr>
            </w:pPr>
            <w:r w:rsidRPr="00D63F5C">
              <w:rPr>
                <w:b w:val="0"/>
                <w:szCs w:val="22"/>
              </w:rPr>
              <w:t>Генеральный директор ООО «ЭкоСтрой»</w:t>
            </w:r>
          </w:p>
          <w:p w14:paraId="1103B475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62EB1E3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86B32F2" w14:textId="77777777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38E53D2" w14:textId="5BA6D5A1" w:rsidR="005D069B" w:rsidRPr="00D63F5C" w:rsidRDefault="005D069B" w:rsidP="000107C3">
            <w:pPr>
              <w:jc w:val="both"/>
              <w:rPr>
                <w:b/>
                <w:bCs/>
                <w:sz w:val="22"/>
                <w:szCs w:val="22"/>
              </w:rPr>
            </w:pPr>
            <w:r w:rsidRPr="00D63F5C">
              <w:rPr>
                <w:b/>
                <w:bCs/>
                <w:sz w:val="22"/>
                <w:szCs w:val="22"/>
              </w:rPr>
              <w:t>_</w:t>
            </w:r>
            <w:r w:rsidR="00D63F5C">
              <w:rPr>
                <w:b/>
                <w:bCs/>
                <w:sz w:val="22"/>
                <w:szCs w:val="22"/>
              </w:rPr>
              <w:t>________________________</w:t>
            </w:r>
            <w:r w:rsidRPr="00D63F5C">
              <w:rPr>
                <w:b/>
                <w:bCs/>
                <w:sz w:val="22"/>
                <w:szCs w:val="22"/>
              </w:rPr>
              <w:t>/ А.М. Бондаренко</w:t>
            </w:r>
          </w:p>
          <w:p w14:paraId="263253F7" w14:textId="77777777" w:rsidR="005D069B" w:rsidRPr="00D63F5C" w:rsidRDefault="005D069B" w:rsidP="000107C3">
            <w:pPr>
              <w:jc w:val="both"/>
              <w:rPr>
                <w:bCs/>
                <w:sz w:val="22"/>
                <w:szCs w:val="22"/>
              </w:rPr>
            </w:pPr>
            <w:r w:rsidRPr="00D63F5C">
              <w:rPr>
                <w:bCs/>
                <w:sz w:val="22"/>
                <w:szCs w:val="22"/>
              </w:rPr>
              <w:t>М.П.</w:t>
            </w:r>
          </w:p>
        </w:tc>
      </w:tr>
    </w:tbl>
    <w:p w14:paraId="74EF44CB" w14:textId="25B569D2" w:rsidR="009869F5" w:rsidRPr="00C44E33" w:rsidRDefault="009869F5" w:rsidP="00C44E33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sectPr w:rsidR="009869F5" w:rsidRPr="00C44E33" w:rsidSect="001B6C94">
      <w:headerReference w:type="default" r:id="rId8"/>
      <w:footerReference w:type="default" r:id="rId9"/>
      <w:pgSz w:w="11900" w:h="16840"/>
      <w:pgMar w:top="1134" w:right="850" w:bottom="1134" w:left="1701" w:header="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FEA7" w14:textId="77777777" w:rsidR="007E45D1" w:rsidRDefault="007E45D1" w:rsidP="009869F5">
      <w:r>
        <w:separator/>
      </w:r>
    </w:p>
  </w:endnote>
  <w:endnote w:type="continuationSeparator" w:id="0">
    <w:p w14:paraId="7EAB6CCC" w14:textId="77777777" w:rsidR="007E45D1" w:rsidRDefault="007E45D1" w:rsidP="009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2C41A" w14:textId="77777777" w:rsidR="001B6C94" w:rsidRDefault="001B6C94">
    <w:pPr>
      <w:pStyle w:val="a5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noProof/>
        <w:color w:val="4472C4" w:themeColor="accent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0C600" wp14:editId="1078C4FF">
              <wp:simplePos x="0" y="0"/>
              <wp:positionH relativeFrom="column">
                <wp:posOffset>3771959</wp:posOffset>
              </wp:positionH>
              <wp:positionV relativeFrom="paragraph">
                <wp:posOffset>131563</wp:posOffset>
              </wp:positionV>
              <wp:extent cx="1828800" cy="342900"/>
              <wp:effectExtent l="0" t="0" r="0" b="1270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1FC81" w14:textId="77777777" w:rsidR="001B6C94" w:rsidRPr="001B6C94" w:rsidRDefault="001B6C94">
                          <w:pPr>
                            <w:rPr>
                              <w:sz w:val="20"/>
                            </w:rPr>
                          </w:pPr>
                          <w:r w:rsidRPr="001B6C94">
                            <w:rPr>
                              <w:sz w:val="20"/>
                            </w:rPr>
                            <w:t>ПОДРЯДЧИК: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0C600" id="_x0000_t202" coordsize="21600,21600" o:spt="202" path="m0,0l0,21600,21600,21600,21600,0xe">
              <v:stroke joinstyle="miter"/>
              <v:path gradientshapeok="t" o:connecttype="rect"/>
            </v:shapetype>
            <v:shape id="Надпись 11" o:spid="_x0000_s1028" type="#_x0000_t202" style="position:absolute;left:0;text-align:left;margin-left:297pt;margin-top:10.35pt;width:2in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" filled="f" stroked="f">
              <v:textbox>
                <w:txbxContent>
                  <w:p w14:paraId="4881FC81" w14:textId="77777777" w:rsidR="001B6C94" w:rsidRPr="001B6C94" w:rsidRDefault="001B6C94">
                    <w:pPr>
                      <w:rPr>
                        <w:sz w:val="20"/>
                      </w:rPr>
                    </w:pPr>
                    <w:r w:rsidRPr="001B6C94">
                      <w:rPr>
                        <w:sz w:val="20"/>
                      </w:rPr>
                      <w:t>ПОДРЯДЧИК: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4472C4" w:themeColor="accen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A19B2" wp14:editId="5E2877D6">
              <wp:simplePos x="0" y="0"/>
              <wp:positionH relativeFrom="column">
                <wp:posOffset>-457200</wp:posOffset>
              </wp:positionH>
              <wp:positionV relativeFrom="paragraph">
                <wp:posOffset>129540</wp:posOffset>
              </wp:positionV>
              <wp:extent cx="2514600" cy="457200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11ACB" w14:textId="77777777" w:rsidR="001B6C94" w:rsidRPr="001B6C94" w:rsidRDefault="001B6C94">
                          <w:pPr>
                            <w:rPr>
                              <w:sz w:val="20"/>
                            </w:rPr>
                          </w:pPr>
                          <w:r w:rsidRPr="001B6C94">
                            <w:rPr>
                              <w:sz w:val="20"/>
                            </w:rPr>
                            <w:t>ЗАКАЗЧИК: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A19B2" id="Надпись 10" o:spid="_x0000_s1029" type="#_x0000_t202" style="position:absolute;left:0;text-align:left;margin-left:-36pt;margin-top:10.2pt;width:19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" filled="f" stroked="f">
              <v:textbox>
                <w:txbxContent>
                  <w:p w14:paraId="28C11ACB" w14:textId="77777777" w:rsidR="001B6C94" w:rsidRPr="001B6C94" w:rsidRDefault="001B6C94">
                    <w:pPr>
                      <w:rPr>
                        <w:sz w:val="20"/>
                      </w:rPr>
                    </w:pPr>
                    <w:r w:rsidRPr="001B6C94">
                      <w:rPr>
                        <w:sz w:val="20"/>
                      </w:rPr>
                      <w:t>ЗАКАЗЧИК:</w:t>
                    </w:r>
                  </w:p>
                </w:txbxContent>
              </v:textbox>
            </v:shape>
          </w:pict>
        </mc:Fallback>
      </mc:AlternateContent>
    </w:r>
  </w:p>
  <w:p w14:paraId="2279D099" w14:textId="77777777" w:rsidR="001B6C94" w:rsidRDefault="001B6C94">
    <w:pPr>
      <w:pStyle w:val="a5"/>
      <w:tabs>
        <w:tab w:val="clear" w:pos="4677"/>
        <w:tab w:val="clear" w:pos="9355"/>
      </w:tabs>
      <w:jc w:val="center"/>
      <w:rPr>
        <w:caps/>
        <w:color w:val="4472C4" w:themeColor="accent1"/>
      </w:rPr>
    </w:pPr>
  </w:p>
  <w:p w14:paraId="36443C13" w14:textId="77777777" w:rsidR="001B6C94" w:rsidRDefault="001B6C94">
    <w:pPr>
      <w:pStyle w:val="a5"/>
      <w:tabs>
        <w:tab w:val="clear" w:pos="4677"/>
        <w:tab w:val="clear" w:pos="9355"/>
      </w:tabs>
      <w:jc w:val="center"/>
      <w:rPr>
        <w:caps/>
        <w:color w:val="4472C4" w:themeColor="accent1"/>
      </w:rPr>
    </w:pPr>
  </w:p>
  <w:p w14:paraId="72C16B1B" w14:textId="77777777" w:rsidR="001B6C94" w:rsidRDefault="001B6C94">
    <w:pPr>
      <w:pStyle w:val="a5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E45D1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0136F295" w14:textId="77777777" w:rsidR="005D069B" w:rsidRDefault="005D069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A871" w14:textId="77777777" w:rsidR="007E45D1" w:rsidRDefault="007E45D1" w:rsidP="009869F5">
      <w:r>
        <w:separator/>
      </w:r>
    </w:p>
  </w:footnote>
  <w:footnote w:type="continuationSeparator" w:id="0">
    <w:p w14:paraId="74FD2C0D" w14:textId="77777777" w:rsidR="007E45D1" w:rsidRDefault="007E45D1" w:rsidP="00986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463B" w14:textId="4E88AA4F" w:rsidR="009869F5" w:rsidRDefault="00DC5615" w:rsidP="009869F5">
    <w:pPr>
      <w:pStyle w:val="a3"/>
      <w:ind w:left="-709" w:hanging="28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E8EDD" wp14:editId="500D40FF">
              <wp:simplePos x="0" y="0"/>
              <wp:positionH relativeFrom="column">
                <wp:posOffset>-117180</wp:posOffset>
              </wp:positionH>
              <wp:positionV relativeFrom="paragraph">
                <wp:posOffset>91322</wp:posOffset>
              </wp:positionV>
              <wp:extent cx="2053014" cy="689751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3014" cy="6897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F4FAA" w14:textId="77777777" w:rsidR="009869F5" w:rsidRDefault="009869F5" w:rsidP="009869F5">
                          <w:pPr>
                            <w:ind w:firstLine="142"/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 wp14:anchorId="32573CFA" wp14:editId="57CB231A">
                                <wp:extent cx="406305" cy="342829"/>
                                <wp:effectExtent l="0" t="0" r="635" b="0"/>
                                <wp:docPr id="13" name="Рисунок 13" descr="../../Documents/Gruzovik-S/Реклама/Сайт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../../Documents/Gruzovik-S/Реклама/Сайт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305" cy="3428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112676" w14:textId="56E3B1F8" w:rsidR="009869F5" w:rsidRPr="00DC5615" w:rsidRDefault="009869F5">
                          <w:pPr>
                            <w:rPr>
                              <w:rFonts w:asciiTheme="minorHAnsi" w:hAnsiTheme="minorHAnsi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869F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Gruzovik-S</w:t>
                          </w:r>
                        </w:p>
                        <w:p w14:paraId="37FD3BF5" w14:textId="77777777" w:rsidR="009869F5" w:rsidRDefault="009869F5">
                          <w:r>
                            <w:t>mmm</w:t>
                          </w:r>
                        </w:p>
                        <w:p w14:paraId="08F1FD99" w14:textId="77777777" w:rsidR="009869F5" w:rsidRDefault="009869F5">
                          <w:r>
                            <w:tab/>
                          </w:r>
                        </w:p>
                        <w:p w14:paraId="469A9705" w14:textId="77777777" w:rsidR="009869F5" w:rsidRDefault="009869F5"/>
                        <w:p w14:paraId="33A07CC0" w14:textId="77777777" w:rsidR="009869F5" w:rsidRDefault="009869F5"/>
                        <w:p w14:paraId="2EDE94BD" w14:textId="77777777" w:rsidR="009869F5" w:rsidRDefault="009869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E8EDD"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9.25pt;margin-top:7.2pt;width:161.6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" filled="f" stroked="f">
              <v:textbox>
                <w:txbxContent>
                  <w:p w14:paraId="74BF4FAA" w14:textId="77777777" w:rsidR="009869F5" w:rsidRDefault="009869F5" w:rsidP="009869F5">
                    <w:pPr>
                      <w:ind w:firstLine="142"/>
                    </w:pPr>
                    <w:r>
                      <w:rPr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 wp14:anchorId="32573CFA" wp14:editId="57CB231A">
                          <wp:extent cx="406305" cy="342829"/>
                          <wp:effectExtent l="0" t="0" r="635" b="0"/>
                          <wp:docPr id="13" name="Рисунок 13" descr="../../Documents/Gruzovik-S/Реклама/Сайт/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../../Documents/Gruzovik-S/Реклама/Сайт/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305" cy="342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7112676" w14:textId="56E3B1F8" w:rsidR="009869F5" w:rsidRPr="00DC5615" w:rsidRDefault="009869F5">
                    <w:pPr>
                      <w:rPr>
                        <w:rFonts w:asciiTheme="minorHAnsi" w:hAnsiTheme="minorHAnsi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</w:t>
                    </w:r>
                    <w:r w:rsidRPr="009869F5">
                      <w:rPr>
                        <w:rFonts w:ascii="Century Gothic" w:hAnsi="Century Gothic"/>
                        <w:sz w:val="16"/>
                        <w:szCs w:val="16"/>
                      </w:rPr>
                      <w:t>Gruzovik-S</w:t>
                    </w:r>
                  </w:p>
                  <w:p w14:paraId="37FD3BF5" w14:textId="77777777" w:rsidR="009869F5" w:rsidRDefault="009869F5">
                    <w:r>
                      <w:t>mmm</w:t>
                    </w:r>
                  </w:p>
                  <w:p w14:paraId="08F1FD99" w14:textId="77777777" w:rsidR="009869F5" w:rsidRDefault="009869F5">
                    <w:r>
                      <w:tab/>
                    </w:r>
                  </w:p>
                  <w:p w14:paraId="469A9705" w14:textId="77777777" w:rsidR="009869F5" w:rsidRDefault="009869F5"/>
                  <w:p w14:paraId="33A07CC0" w14:textId="77777777" w:rsidR="009869F5" w:rsidRDefault="009869F5"/>
                  <w:p w14:paraId="2EDE94BD" w14:textId="77777777" w:rsidR="009869F5" w:rsidRDefault="009869F5"/>
                </w:txbxContent>
              </v:textbox>
            </v:shape>
          </w:pict>
        </mc:Fallback>
      </mc:AlternateContent>
    </w:r>
  </w:p>
  <w:p w14:paraId="31D421BF" w14:textId="0ADBBDEE" w:rsidR="009869F5" w:rsidRPr="00AC7B8C" w:rsidRDefault="009869F5" w:rsidP="009869F5">
    <w:pPr>
      <w:pStyle w:val="a3"/>
      <w:ind w:left="-709" w:hanging="284"/>
    </w:pPr>
  </w:p>
  <w:p w14:paraId="321F6DD6" w14:textId="04AE231F" w:rsidR="009869F5" w:rsidRDefault="009869F5" w:rsidP="009869F5">
    <w:pPr>
      <w:pStyle w:val="a3"/>
      <w:ind w:left="-709" w:hanging="284"/>
    </w:pPr>
    <w:r>
      <w:tab/>
    </w:r>
    <w:r>
      <w:tab/>
    </w:r>
  </w:p>
  <w:p w14:paraId="7AC56F39" w14:textId="77777777" w:rsidR="009869F5" w:rsidRPr="009869F5" w:rsidRDefault="009869F5" w:rsidP="009869F5">
    <w:pPr>
      <w:pStyle w:val="a3"/>
      <w:ind w:left="-851" w:hanging="283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A2665E"/>
    <w:multiLevelType w:val="hybridMultilevel"/>
    <w:tmpl w:val="817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1698"/>
    <w:multiLevelType w:val="multilevel"/>
    <w:tmpl w:val="D74861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F5"/>
    <w:rsid w:val="000D6E7C"/>
    <w:rsid w:val="001B6C94"/>
    <w:rsid w:val="001C61E6"/>
    <w:rsid w:val="00201B65"/>
    <w:rsid w:val="00292711"/>
    <w:rsid w:val="002D4FF5"/>
    <w:rsid w:val="00317C6A"/>
    <w:rsid w:val="003B3105"/>
    <w:rsid w:val="003C7A60"/>
    <w:rsid w:val="0042266F"/>
    <w:rsid w:val="00456654"/>
    <w:rsid w:val="005435B4"/>
    <w:rsid w:val="00563C39"/>
    <w:rsid w:val="005D069B"/>
    <w:rsid w:val="005D3F93"/>
    <w:rsid w:val="00695F94"/>
    <w:rsid w:val="006F0520"/>
    <w:rsid w:val="007E45D1"/>
    <w:rsid w:val="0082464C"/>
    <w:rsid w:val="00830BD0"/>
    <w:rsid w:val="008E2CFE"/>
    <w:rsid w:val="009869F5"/>
    <w:rsid w:val="009C2F62"/>
    <w:rsid w:val="00AC7B8C"/>
    <w:rsid w:val="00B16914"/>
    <w:rsid w:val="00BE4E5B"/>
    <w:rsid w:val="00C44E33"/>
    <w:rsid w:val="00CF18EB"/>
    <w:rsid w:val="00CF2768"/>
    <w:rsid w:val="00D604F9"/>
    <w:rsid w:val="00D63F5C"/>
    <w:rsid w:val="00D874A4"/>
    <w:rsid w:val="00DC5615"/>
    <w:rsid w:val="00E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E85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069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D069B"/>
    <w:pPr>
      <w:keepNext/>
      <w:numPr>
        <w:ilvl w:val="2"/>
        <w:numId w:val="1"/>
      </w:numPr>
      <w:ind w:left="-11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9F5"/>
  </w:style>
  <w:style w:type="paragraph" w:styleId="a5">
    <w:name w:val="footer"/>
    <w:basedOn w:val="a"/>
    <w:link w:val="a6"/>
    <w:uiPriority w:val="99"/>
    <w:unhideWhenUsed/>
    <w:rsid w:val="00986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9F5"/>
  </w:style>
  <w:style w:type="paragraph" w:customStyle="1" w:styleId="ConsTitle">
    <w:name w:val="ConsTitle"/>
    <w:rsid w:val="009869F5"/>
    <w:pPr>
      <w:widowControl w:val="0"/>
      <w:suppressAutoHyphens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7">
    <w:name w:val="Body Text"/>
    <w:basedOn w:val="a"/>
    <w:link w:val="a8"/>
    <w:semiHidden/>
    <w:rsid w:val="005D069B"/>
    <w:pPr>
      <w:jc w:val="both"/>
    </w:pPr>
    <w:rPr>
      <w:sz w:val="22"/>
    </w:rPr>
  </w:style>
  <w:style w:type="character" w:customStyle="1" w:styleId="a8">
    <w:name w:val="Основной текст Знак"/>
    <w:basedOn w:val="a0"/>
    <w:link w:val="a7"/>
    <w:semiHidden/>
    <w:rsid w:val="005D069B"/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ConsNormal">
    <w:name w:val="ConsNormal"/>
    <w:rsid w:val="005D069B"/>
    <w:pPr>
      <w:widowControl w:val="0"/>
      <w:suppressAutoHyphens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styleId="a9">
    <w:name w:val="Body Text Indent"/>
    <w:basedOn w:val="a"/>
    <w:link w:val="aa"/>
    <w:unhideWhenUsed/>
    <w:rsid w:val="005D06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D069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D069B"/>
    <w:rPr>
      <w:rFonts w:ascii="Times New Roman" w:eastAsia="Times New Roman" w:hAnsi="Times New Roman" w:cs="Times New Roman"/>
      <w:b/>
      <w:bCs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6D8A7B-56A9-B04F-A0A6-0401435B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1711</Words>
  <Characters>9757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В.Ломакин - Gruzovik-S</dc:creator>
  <cp:keywords/>
  <dc:description/>
  <cp:lastModifiedBy>В.Ломакин - Gruzovik-S</cp:lastModifiedBy>
  <cp:revision>3</cp:revision>
  <dcterms:created xsi:type="dcterms:W3CDTF">2018-02-28T19:42:00Z</dcterms:created>
  <dcterms:modified xsi:type="dcterms:W3CDTF">2018-02-28T20:01:00Z</dcterms:modified>
</cp:coreProperties>
</file>